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6" w:rsidRDefault="00B61766" w:rsidP="00B61766">
      <w:pPr>
        <w:pStyle w:val="1"/>
        <w:spacing w:after="0" w:afterAutospacing="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Постановление Правительства Сахалинской области от 07.07.2017 № 324</w:t>
      </w:r>
    </w:p>
    <w:p w:rsidR="00B61766" w:rsidRDefault="00B61766" w:rsidP="00B61766">
      <w:pPr>
        <w:jc w:val="center"/>
        <w:rPr>
          <w:color w:val="000000"/>
        </w:rPr>
      </w:pPr>
      <w:r>
        <w:rPr>
          <w:rFonts w:ascii="Lucida Console" w:hAnsi="Lucida Console"/>
          <w:b/>
          <w:bCs/>
          <w:color w:val="000000"/>
          <w:sz w:val="18"/>
          <w:szCs w:val="18"/>
        </w:rPr>
        <w:t>правительство сахалинской области</w:t>
      </w:r>
    </w:p>
    <w:p w:rsidR="00B61766" w:rsidRDefault="00B61766" w:rsidP="00B61766">
      <w:pPr>
        <w:jc w:val="center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постановление</w:t>
      </w:r>
    </w:p>
    <w:p w:rsidR="00B61766" w:rsidRDefault="00B61766" w:rsidP="00B61766">
      <w:pPr>
        <w:spacing w:line="360" w:lineRule="atLeast"/>
        <w:jc w:val="center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от 07июля 2017 г. № 324</w:t>
      </w:r>
    </w:p>
    <w:p w:rsidR="00B61766" w:rsidRDefault="00B61766" w:rsidP="00B61766">
      <w:pPr>
        <w:jc w:val="center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г. Южно-Сахалинск</w:t>
      </w:r>
    </w:p>
    <w:p w:rsidR="00B61766" w:rsidRDefault="00B61766" w:rsidP="00B61766">
      <w:pPr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br w:type="textWrapping" w:clear="all"/>
      </w:r>
    </w:p>
    <w:p w:rsidR="00B61766" w:rsidRDefault="00B61766" w:rsidP="00B61766">
      <w:pPr>
        <w:jc w:val="center"/>
        <w:rPr>
          <w:color w:val="000000"/>
        </w:rPr>
      </w:pPr>
      <w:r>
        <w:rPr>
          <w:rFonts w:ascii="Lucida Console" w:hAnsi="Lucida Console"/>
          <w:b/>
          <w:bCs/>
          <w:color w:val="000000"/>
          <w:sz w:val="18"/>
          <w:szCs w:val="18"/>
        </w:rPr>
        <w:t>Об установлении минимального размера взноса на капитальный ремонт общего имущества в многоквартирном доме на территории Сахалинской области на 2018 год</w:t>
      </w:r>
    </w:p>
    <w:p w:rsidR="00B61766" w:rsidRDefault="00B61766" w:rsidP="00B61766">
      <w:pPr>
        <w:jc w:val="center"/>
        <w:rPr>
          <w:color w:val="000000"/>
        </w:rPr>
      </w:pPr>
      <w:r>
        <w:rPr>
          <w:rFonts w:ascii="Lucida Console" w:hAnsi="Lucida Console"/>
          <w:b/>
          <w:bCs/>
          <w:color w:val="000000"/>
          <w:sz w:val="18"/>
          <w:szCs w:val="18"/>
        </w:rPr>
        <w:t> </w:t>
      </w:r>
    </w:p>
    <w:p w:rsidR="00B61766" w:rsidRDefault="00B61766" w:rsidP="00B61766">
      <w:pPr>
        <w:spacing w:line="336" w:lineRule="atLeast"/>
        <w:ind w:firstLine="709"/>
        <w:jc w:val="both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В соответствии со статьей 167 Жилищного кодекса Российской Федерации, статьей 1-1 Закона Сахалинской области</w:t>
      </w:r>
      <w:r>
        <w:rPr>
          <w:rStyle w:val="apple-converted-space"/>
          <w:rFonts w:ascii="Lucida Console" w:hAnsi="Lucida Console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color w:val="108AA5"/>
            <w:sz w:val="21"/>
            <w:szCs w:val="21"/>
          </w:rPr>
          <w:t>от 15.07.2013 № 76-ЗО</w:t>
        </w:r>
      </w:hyperlink>
      <w:r>
        <w:rPr>
          <w:rStyle w:val="apple-converted-space"/>
          <w:rFonts w:ascii="Lucida Console" w:hAnsi="Lucida Console"/>
          <w:color w:val="000000"/>
          <w:sz w:val="18"/>
          <w:szCs w:val="18"/>
        </w:rPr>
        <w:t> </w:t>
      </w:r>
      <w:r>
        <w:rPr>
          <w:rFonts w:ascii="Lucida Console" w:hAnsi="Lucida Console"/>
          <w:color w:val="000000"/>
          <w:sz w:val="18"/>
          <w:szCs w:val="18"/>
        </w:rPr>
        <w:t xml:space="preserve">«О регулировании отдельных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вопросов обеспечения проведения капитального ремонта общего имущества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в многоквартирных домах, расположенных на территории Сахалинской области» Правительство Сахалинской области</w:t>
      </w:r>
      <w:r>
        <w:rPr>
          <w:rStyle w:val="apple-converted-space"/>
          <w:rFonts w:ascii="Lucida Console" w:hAnsi="Lucida Console"/>
          <w:color w:val="000000"/>
          <w:sz w:val="18"/>
          <w:szCs w:val="18"/>
        </w:rPr>
        <w:t> </w:t>
      </w:r>
      <w:r>
        <w:rPr>
          <w:rFonts w:ascii="Lucida Console" w:hAnsi="Lucida Console"/>
          <w:b/>
          <w:bCs/>
          <w:color w:val="000000"/>
          <w:sz w:val="18"/>
          <w:szCs w:val="18"/>
        </w:rPr>
        <w:t>постановляет:</w:t>
      </w:r>
    </w:p>
    <w:p w:rsidR="00B61766" w:rsidRDefault="00B61766" w:rsidP="00B61766">
      <w:pPr>
        <w:spacing w:line="336" w:lineRule="atLeast"/>
        <w:ind w:firstLine="709"/>
        <w:jc w:val="both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2018 год в размере 6,0 рублей на квадратный метр в месяц.</w:t>
      </w:r>
    </w:p>
    <w:p w:rsidR="00B61766" w:rsidRDefault="00B61766" w:rsidP="00B61766">
      <w:pPr>
        <w:spacing w:line="360" w:lineRule="atLeast"/>
        <w:ind w:firstLine="709"/>
        <w:jc w:val="both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2. Опубликовать настоящее постановление в газете «Губернские ведомости», на официальном сайте Губернатора и Правительства Сахалинской области, на «Официальном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интернет-портале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правовой информации».</w:t>
      </w:r>
    </w:p>
    <w:p w:rsidR="00B61766" w:rsidRDefault="00B61766" w:rsidP="00B61766">
      <w:pPr>
        <w:spacing w:line="360" w:lineRule="atLeast"/>
        <w:ind w:firstLine="709"/>
        <w:jc w:val="both"/>
        <w:rPr>
          <w:color w:val="000000"/>
        </w:rPr>
      </w:pPr>
      <w:r>
        <w:rPr>
          <w:rFonts w:ascii="Lucida Console" w:hAnsi="Lucida Console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4257"/>
      </w:tblGrid>
      <w:tr w:rsidR="00B61766" w:rsidTr="00B6176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766" w:rsidRDefault="00B61766">
            <w:pPr>
              <w:rPr>
                <w:color w:val="000000"/>
                <w:sz w:val="24"/>
                <w:szCs w:val="24"/>
              </w:rPr>
            </w:pPr>
            <w:r>
              <w:rPr>
                <w:rFonts w:ascii="Lucida Console" w:hAnsi="Lucida Console"/>
                <w:color w:val="000000"/>
                <w:sz w:val="18"/>
                <w:szCs w:val="18"/>
              </w:rPr>
              <w:t>Председатель Правительства Сахалинской области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766" w:rsidRDefault="00B61766" w:rsidP="00B61766">
            <w:pPr>
              <w:rPr>
                <w:color w:val="000000"/>
                <w:sz w:val="24"/>
                <w:szCs w:val="24"/>
              </w:rPr>
            </w:pPr>
            <w:r>
              <w:rPr>
                <w:rFonts w:ascii="Lucida Console" w:hAnsi="Lucida Console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Lucida Console" w:hAnsi="Lucida Console"/>
                <w:color w:val="000000"/>
                <w:sz w:val="18"/>
                <w:szCs w:val="18"/>
              </w:rPr>
              <w:t>В.Г.Щербина</w:t>
            </w:r>
            <w:proofErr w:type="spellEnd"/>
          </w:p>
        </w:tc>
      </w:tr>
    </w:tbl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Pr="00A70BA9" w:rsidRDefault="00B61766" w:rsidP="00A70BA9">
      <w:pPr>
        <w:shd w:val="clear" w:color="auto" w:fill="FFFFFF"/>
        <w:spacing w:before="375" w:after="225" w:line="630" w:lineRule="atLeast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24"/>
          <w:szCs w:val="24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</w:p>
    <w:p w:rsidR="00B61766" w:rsidRDefault="00B61766" w:rsidP="0024372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bookmarkStart w:id="0" w:name="_GoBack"/>
      <w:bookmarkEnd w:id="0"/>
    </w:p>
    <w:sectPr w:rsidR="00B6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B"/>
    <w:rsid w:val="0024372C"/>
    <w:rsid w:val="00415FE5"/>
    <w:rsid w:val="00613769"/>
    <w:rsid w:val="00A70BA9"/>
    <w:rsid w:val="00B61766"/>
    <w:rsid w:val="00E2224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72C"/>
  </w:style>
  <w:style w:type="character" w:styleId="a3">
    <w:name w:val="Hyperlink"/>
    <w:basedOn w:val="a0"/>
    <w:uiPriority w:val="99"/>
    <w:semiHidden/>
    <w:unhideWhenUsed/>
    <w:rsid w:val="00B61766"/>
    <w:rPr>
      <w:color w:val="0000FF"/>
      <w:u w:val="single"/>
    </w:rPr>
  </w:style>
  <w:style w:type="table" w:styleId="a4">
    <w:name w:val="Table Grid"/>
    <w:basedOn w:val="a1"/>
    <w:uiPriority w:val="59"/>
    <w:rsid w:val="00A7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72C"/>
  </w:style>
  <w:style w:type="character" w:styleId="a3">
    <w:name w:val="Hyperlink"/>
    <w:basedOn w:val="a0"/>
    <w:uiPriority w:val="99"/>
    <w:semiHidden/>
    <w:unhideWhenUsed/>
    <w:rsid w:val="00B61766"/>
    <w:rPr>
      <w:color w:val="0000FF"/>
      <w:u w:val="single"/>
    </w:rPr>
  </w:style>
  <w:style w:type="table" w:styleId="a4">
    <w:name w:val="Table Grid"/>
    <w:basedOn w:val="a1"/>
    <w:uiPriority w:val="59"/>
    <w:rsid w:val="00A7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2452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Company>2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2018-03-29T00:37:00Z</dcterms:created>
  <dcterms:modified xsi:type="dcterms:W3CDTF">2018-03-29T02:16:00Z</dcterms:modified>
</cp:coreProperties>
</file>