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РЕГИОНАЛЬНАЯ ЭНЕРГЕТИЧЕСКАЯ КОМИССИЯ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САХАЛИНСКОЙ ОБЛАСТИ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ПРИКАЗ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от 12 декабря 2017 г. N 72-окк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 КОРРЕКТИРОВКЕ НА 2018 ГОД ТАРИФОВ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ОБЩЕСТВА С ОГРАНИЧЕННОЙ ОТВЕТСТВЕННОСТЬЮ "ВОДОКАНАЛРЕМСТРОЙ"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НА ПИТЬЕВУЮ ВОДУ (ПИТЬЕВОЕ ВОДОСНАБЖЕНИЕ) И ВОДООТВЕДЕНИЕ,</w:t>
      </w:r>
    </w:p>
    <w:p w:rsid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proofErr w:type="gramStart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УСТАНОВЛЕННЫХ</w:t>
      </w:r>
      <w:proofErr w:type="gramEnd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 xml:space="preserve"> НА ДОЛГОСРОЧНЫЙ ПЕРИОД РЕГУЛИРОВАНИЯ</w:t>
      </w:r>
    </w:p>
    <w:p w:rsidR="00DE68CF" w:rsidRPr="00293A7A" w:rsidRDefault="00DE68CF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proofErr w:type="gramStart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В соответствии с Федеральным законом от 7 декабря 2011 года N 416-ФЗ "О водоснабжении и водоотведении",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водоотведения", приказом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</w:r>
      <w:proofErr w:type="gramEnd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 xml:space="preserve"> водоотведения", учитывая итоги заседаний региональной энергетической комиссии Сахалинской области (протокол от 12 декабря 2017 года N 78), приказываю: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 Внести следующие изменения в приказ региональной энергетической комиссии Сахалинской области от 17 декабря 2015 года N 68-окк "Об установлении тарифов ООО "</w:t>
      </w:r>
      <w:proofErr w:type="spellStart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Водоканалремстрой</w:t>
      </w:r>
      <w:proofErr w:type="spellEnd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 на питьевую воду (питьевое водоснабжение) и водоотведение":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1.1. в приложении 1 раздел 2 изложить в следующей редакции: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"Раздел 2. ПЛАНИРУЕМЫЙ ОБЪЕМ ПОДАЧИ ВОДЫ,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ОБЪЕМ ФИНАНСОВЫХ ПОТРЕБНОСТЕЙ, НЕОБХОДИМЫХ ДЛЯ РЕАЛИЗАЦИИ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ПРОИЗВОДСТВЕННОЙ ПРОГРАММЫ, ОТЧЕТ ОБ ИСПОЛНЕНИИ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ПРОИЗВОДСТВЕННОЙ ПРОГРАММЫ ЗА ИСТЕКШИЙ ПЕРИОД РЕГУЛИРОВАНИЯ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957"/>
        <w:gridCol w:w="616"/>
        <w:gridCol w:w="1165"/>
        <w:gridCol w:w="1165"/>
        <w:gridCol w:w="806"/>
        <w:gridCol w:w="806"/>
      </w:tblGrid>
      <w:tr w:rsidR="00293A7A" w:rsidRPr="00293A7A" w:rsidTr="00293A7A"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регулирования - 2016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93A7A" w:rsidRPr="00293A7A" w:rsidTr="00293A7A"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выработки 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322,19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308,01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воды, используемой на собственные нужды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отпуска в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321,79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307,61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потерь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потерь к объему отпущенной воды в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товаров и услуг,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276,85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товаров и услуг, из них: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276,85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202,04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201,87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6.1.3.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воды собственным структурным подразделениям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33128,3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35626,2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33796,6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33664,5</w:t>
            </w:r>
          </w:p>
        </w:tc>
      </w:tr>
    </w:tbl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";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1.2. в приложении 1 в разделе 5 строку 4 изложить в следующей редакции:</w:t>
      </w:r>
    </w:p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500"/>
        <w:gridCol w:w="420"/>
        <w:gridCol w:w="540"/>
        <w:gridCol w:w="420"/>
      </w:tblGrid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";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1.3. в приложении 2 раздел 2 изложить в следующей редакции: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"Раздел 2. ПЛАНИРУЕМЫЙ ОБЪЕМ ВОДООТВЕДЕНИЯ,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ОБЪЕМ ФИНАНСОВЫХ ПОТРЕБНОСТЕЙ, НЕОБХОДИМЫХ ДЛЯ РЕАЛИЗАЦИИ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ПРОИЗВОДСТВЕННОЙ ПРОГРАММЫ, ОТЧЕТ ОБ ИСПОЛНЕНИИ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ПРОИЗВОДСТВЕННОЙ ПРОГРАММЫ ЗА ИСТЕКШИЙ ПЕРИОД РЕГУЛИРОВАНИЯ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91"/>
        <w:gridCol w:w="628"/>
        <w:gridCol w:w="1176"/>
        <w:gridCol w:w="1176"/>
        <w:gridCol w:w="722"/>
        <w:gridCol w:w="722"/>
      </w:tblGrid>
      <w:tr w:rsidR="00293A7A" w:rsidRPr="00293A7A" w:rsidTr="00293A7A"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регулирования - 2016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93A7A" w:rsidRPr="00293A7A" w:rsidTr="00293A7A"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стоков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товаров и услуг, в том числе от потребителей: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167,81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потребителей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потребителей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стоков от собственных структурных подразделений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7649,6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7651,5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7849,5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7996,8</w:t>
            </w:r>
          </w:p>
        </w:tc>
      </w:tr>
    </w:tbl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";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1.4. в приложении 2 в разделе 5 строку 4 изложить в следующей редакции:</w:t>
      </w:r>
    </w:p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020"/>
        <w:gridCol w:w="540"/>
        <w:gridCol w:w="660"/>
        <w:gridCol w:w="660"/>
      </w:tblGrid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101,88</w:t>
            </w:r>
          </w:p>
        </w:tc>
      </w:tr>
    </w:tbl>
    <w:p w:rsidR="00293A7A" w:rsidRPr="00293A7A" w:rsidRDefault="00293A7A" w:rsidP="00293A7A">
      <w:pPr>
        <w:spacing w:after="0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";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1.5. приложение 4 изложить в редакции согласно приложению к настоящему приказу.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2. Настоящий приказ вступает в силу с 1 января 2018 года.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lastRenderedPageBreak/>
        <w:t xml:space="preserve">3. </w:t>
      </w:r>
      <w:proofErr w:type="gramStart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Опубликовать настоящий приказ на официальном сайте региональной энергетической комиссии Сахалинской области в информационно-телекоммуникационной сети "Интернет" (http://rec.admsakhalin.ru), в газете "Губернские ведомости" и на "Официальном интернет-портале правовой информации" (www.pravo.gov.ru).</w:t>
      </w:r>
      <w:proofErr w:type="gramEnd"/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Председатель РЭК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proofErr w:type="spellStart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Д.В.Чекрышев</w:t>
      </w:r>
      <w:proofErr w:type="spellEnd"/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Приложение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к приказу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региональной энергетической комиссии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Сахалинской области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от 12.12.2017 N 72-окк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"Приложение 4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к приказу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региональной энергетической комиссии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Сахалинской области</w:t>
      </w:r>
    </w:p>
    <w:p w:rsidR="00293A7A" w:rsidRPr="00293A7A" w:rsidRDefault="00293A7A" w:rsidP="00DE68C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от 17.12.2015 N 68-окк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bookmarkStart w:id="0" w:name="_GoBack"/>
      <w:bookmarkEnd w:id="0"/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ТАРИФЫ</w:t>
      </w:r>
    </w:p>
    <w:p w:rsidR="00293A7A" w:rsidRPr="00B33A46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highlight w:val="lightGray"/>
          <w:shd w:val="clear" w:color="auto" w:fill="EFEFEF"/>
          <w:lang w:eastAsia="ru-RU"/>
        </w:rPr>
      </w:pPr>
      <w:r w:rsidRPr="00B33A46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highlight w:val="lightGray"/>
          <w:shd w:val="clear" w:color="auto" w:fill="EFEFEF"/>
          <w:lang w:eastAsia="ru-RU"/>
        </w:rPr>
        <w:t>ОБЩЕСТВА С ОГРАНИЧЕННОЙ ОТВЕТСТВЕННОСТЬЮ "ВОДОКАНАЛРЕМСТРОЙ"</w:t>
      </w:r>
    </w:p>
    <w:p w:rsidR="00293A7A" w:rsidRPr="00B33A46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highlight w:val="lightGray"/>
          <w:shd w:val="clear" w:color="auto" w:fill="EFEFEF"/>
          <w:lang w:eastAsia="ru-RU"/>
        </w:rPr>
      </w:pPr>
      <w:r w:rsidRPr="00B33A46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highlight w:val="lightGray"/>
          <w:shd w:val="clear" w:color="auto" w:fill="EFEFEF"/>
          <w:lang w:eastAsia="ru-RU"/>
        </w:rPr>
        <w:t>НА ПИТЬЕВУЮ ВОДУ (ПИТЬЕВОЕ ВОДОСНАБЖЕНИЕ) И ВОДООТВЕДЕНИЕ</w:t>
      </w:r>
    </w:p>
    <w:p w:rsidR="00293A7A" w:rsidRPr="00293A7A" w:rsidRDefault="00293A7A" w:rsidP="00DE68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B33A46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highlight w:val="lightGray"/>
          <w:shd w:val="clear" w:color="auto" w:fill="EFEFEF"/>
          <w:lang w:eastAsia="ru-RU"/>
        </w:rPr>
        <w:t>(НДС НЕ ОБЛАГАЮТСЯ</w:t>
      </w: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 xml:space="preserve"> &lt;*&gt;)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525"/>
        <w:gridCol w:w="967"/>
        <w:gridCol w:w="1080"/>
        <w:gridCol w:w="967"/>
        <w:gridCol w:w="1080"/>
        <w:gridCol w:w="967"/>
        <w:gridCol w:w="1080"/>
      </w:tblGrid>
      <w:tr w:rsidR="00293A7A" w:rsidRPr="00293A7A" w:rsidTr="00293A7A"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регулируемых видов деятельности, групп потребителей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</w:tr>
      <w:tr w:rsidR="00293A7A" w:rsidRPr="00293A7A" w:rsidTr="00293A7A"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93A7A" w:rsidRPr="00293A7A" w:rsidTr="00293A7A"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Питьевая вода (питьевое водоснабжение)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69,38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69,38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иных потребителей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101,03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121,60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121,60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Водоотведение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30,62</w:t>
            </w:r>
          </w:p>
        </w:tc>
      </w:tr>
      <w:tr w:rsidR="00293A7A" w:rsidRPr="00293A7A" w:rsidTr="00293A7A"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иных потребителей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293A7A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39,08</w:t>
            </w:r>
          </w:p>
        </w:tc>
        <w:tc>
          <w:tcPr>
            <w:tcW w:w="0" w:type="auto"/>
            <w:shd w:val="clear" w:color="auto" w:fill="auto"/>
            <w:hideMark/>
          </w:tcPr>
          <w:p w:rsidR="00293A7A" w:rsidRPr="00B33A46" w:rsidRDefault="00293A7A" w:rsidP="002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33A4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39,08</w:t>
            </w:r>
          </w:p>
        </w:tc>
      </w:tr>
    </w:tbl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--------------------------------</w:t>
      </w:r>
    </w:p>
    <w:p w:rsidR="00293A7A" w:rsidRPr="00293A7A" w:rsidRDefault="00293A7A" w:rsidP="00293A7A">
      <w:pPr>
        <w:spacing w:after="0" w:line="240" w:lineRule="auto"/>
        <w:ind w:firstLine="540"/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</w:pPr>
      <w:r w:rsidRPr="00293A7A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shd w:val="clear" w:color="auto" w:fill="EFEFEF"/>
          <w:lang w:eastAsia="ru-RU"/>
        </w:rPr>
        <w:t>&lt;*&gt; Организация применяет упрощенную систему налогообложения в соответствии со статьей 346.11 Налогового кодекса Российской Федерации".</w:t>
      </w:r>
    </w:p>
    <w:p w:rsidR="00081E6B" w:rsidRDefault="00081E6B"/>
    <w:sectPr w:rsidR="000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2"/>
    <w:rsid w:val="00081E6B"/>
    <w:rsid w:val="00293A7A"/>
    <w:rsid w:val="00395562"/>
    <w:rsid w:val="00B33A46"/>
    <w:rsid w:val="00D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Company>2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2018-03-29T00:13:00Z</dcterms:created>
  <dcterms:modified xsi:type="dcterms:W3CDTF">2018-03-29T00:26:00Z</dcterms:modified>
</cp:coreProperties>
</file>